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WEST MIDLANDS INFLATABLES – SAFE USE, SUPERVISION AND MONITORING DOCUMENT</w:t>
      </w:r>
    </w:p>
    <w:p>
      <w:r>
        <w:br/>
        <w:t>Safe Use, Supervision and Monitoring</w:t>
        <w:br/>
        <w:br/>
        <w:t>‘The Client’ – refers to the hirer, person or organisation hiring/using the equipment.</w:t>
        <w:br/>
        <w:t>‘The Company’ – refers to West Midlands Inflatables.</w:t>
        <w:br/>
        <w:br/>
        <w:t>• Appropriate clothing must be always worn by all users of The Company equipment.</w:t>
        <w:br/>
        <w:t>• All inflatables are intended for use by either children, adults or all ages.</w:t>
        <w:br/>
        <w:t>• A responsible adult, over the age of 18, must always supervise the equipment during use.</w:t>
        <w:br/>
        <w:t>• The Client must ensure the equipment is not overcrowded and limit numbers according to participant size.</w:t>
        <w:br/>
        <w:t>• DO NOT allow anyone to bounce on the front safety step.</w:t>
        <w:br/>
        <w:t>• Ensure that no participant with relevant medical conditions uses the equipment.</w:t>
        <w:br/>
        <w:t>• ALL shoes, glasses, jewellery and badges etc MUST be removed before use.</w:t>
        <w:br/>
        <w:t>• NO face paints, party poppers, confetti, silly string, food, drink, pets or sharp objects are to be allowed on or near the equipment.</w:t>
        <w:br/>
        <w:t>• Climbing, hanging or sitting on side walls is DANGEROUS and MUST NOT be allowed.</w:t>
        <w:br/>
        <w:t>• Participants should not push, collide, fight, wrestle or behave in a manner likely to cause injury.</w:t>
        <w:br/>
        <w:t>• DO NOT allow any participant to be on the inflatable during inflation or deflation.</w:t>
        <w:br/>
        <w:t>• Ensure a safety zone of 6 feet (2 metres) around the equipment is kept clear at all times.</w:t>
        <w:br/>
        <w:t>• All inflatables should not be used in winds above 24mph or heavy rain.</w:t>
        <w:br/>
        <w:t>• In the event that the blower stops working, ensure ALL users exit immediately.</w:t>
        <w:br/>
        <w:t>• Only use electrical equipment supplied by The Company.</w:t>
        <w:br/>
        <w:t>• Do not allow any person to interfere with, adjust, move or repair any electrical item.</w:t>
        <w:br/>
        <w:t>• Any damage caused by misuse, neglect or failure to follow these conditions may result in repair or replacement charges.</w:t>
        <w:br/>
        <w:t>• Any accidental damage may be assessed and charged where appropriate.</w:t>
        <w:br/>
        <w:t>• Any issues found with the equipment must be reported immediately.</w:t>
        <w:br/>
        <w:br/>
        <w:t>The above is in conjunction with our risk assessments, which can be downloaded from The Company website.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